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b/>
          <w:b/>
          <w:bCs/>
          <w:sz w:val="28"/>
          <w:szCs w:val="28"/>
          <w:u w:val="single"/>
        </w:rPr>
      </w:pPr>
      <w:r>
        <w:rPr>
          <w:rFonts w:eastAsia="Calibri" w:cs="Calibri" w:ascii="Comic Sans MS" w:hAnsi="Comic Sans MS"/>
          <w:b/>
          <w:bCs/>
          <w:sz w:val="28"/>
          <w:szCs w:val="28"/>
          <w:u w:val="single"/>
        </w:rPr>
      </w:r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b/>
          <w:b/>
          <w:bCs/>
          <w:sz w:val="28"/>
          <w:szCs w:val="28"/>
          <w:u w:val="single"/>
        </w:rPr>
      </w:pPr>
      <w:r>
        <w:rPr>
          <w:rFonts w:eastAsia="Calibri" w:cs="Calibri" w:ascii="Comic Sans MS" w:hAnsi="Comic Sans MS"/>
          <w:b/>
          <w:bCs/>
          <w:sz w:val="28"/>
          <w:szCs w:val="28"/>
          <w:u w:val="single"/>
        </w:rPr>
      </w:r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b/>
          <w:b/>
          <w:bCs/>
          <w:sz w:val="28"/>
          <w:szCs w:val="28"/>
          <w:u w:val="single"/>
        </w:rPr>
      </w:pPr>
      <w:r>
        <w:rPr>
          <w:rFonts w:eastAsia="Calibri" w:cs="Calibri" w:ascii="Comic Sans MS" w:hAnsi="Comic Sans MS"/>
          <w:b/>
          <w:bCs/>
          <w:sz w:val="28"/>
          <w:szCs w:val="28"/>
          <w:u w:val="single"/>
        </w:rPr>
      </w:r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b/>
          <w:b/>
          <w:bCs/>
          <w:sz w:val="28"/>
          <w:szCs w:val="28"/>
          <w:u w:val="single"/>
        </w:rPr>
      </w:pPr>
      <w:r>
        <w:rPr>
          <w:rFonts w:eastAsia="Calibri" w:cs="Calibri" w:ascii="Comic Sans MS" w:hAnsi="Comic Sans MS"/>
          <w:b/>
          <w:bCs/>
          <w:sz w:val="28"/>
          <w:szCs w:val="28"/>
          <w:u w:val="single"/>
        </w:rPr>
      </w:r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b/>
          <w:b/>
          <w:bCs/>
          <w:sz w:val="28"/>
          <w:szCs w:val="28"/>
          <w:u w:val="single"/>
        </w:rPr>
      </w:pPr>
      <w:r>
        <w:rPr>
          <w:rFonts w:eastAsia="Calibri" w:cs="Calibri" w:ascii="Comic Sans MS" w:hAnsi="Comic Sans MS"/>
          <w:b/>
          <w:bCs/>
          <w:sz w:val="28"/>
          <w:szCs w:val="28"/>
          <w:u w:val="single"/>
        </w:rPr>
      </w:r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b/>
          <w:b/>
          <w:bCs/>
          <w:sz w:val="28"/>
          <w:szCs w:val="28"/>
          <w:u w:val="single"/>
        </w:rPr>
      </w:pPr>
      <w:r>
        <w:rPr>
          <w:rFonts w:eastAsia="Calibri" w:cs="Calibri" w:ascii="Comic Sans MS" w:hAnsi="Comic Sans MS"/>
          <w:b/>
          <w:bCs/>
          <w:sz w:val="28"/>
          <w:szCs w:val="28"/>
          <w:u w:val="single"/>
        </w:rPr>
      </w:r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b/>
          <w:b/>
          <w:bCs/>
          <w:sz w:val="28"/>
          <w:szCs w:val="28"/>
          <w:u w:val="single"/>
        </w:rPr>
      </w:pPr>
      <w:r>
        <w:rPr>
          <w:rFonts w:eastAsia="Calibri" w:cs="Calibri" w:ascii="Comic Sans MS" w:hAnsi="Comic Sans MS"/>
          <w:b/>
          <w:bCs/>
          <w:sz w:val="28"/>
          <w:szCs w:val="28"/>
          <w:u w:val="single"/>
        </w:rPr>
        <w:t>Wydawnictwo: Przedszkole Nr 8 „Zielony Zakątek”</w:t>
      </w:r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b/>
          <w:b/>
          <w:bCs/>
          <w:sz w:val="28"/>
          <w:szCs w:val="28"/>
        </w:rPr>
      </w:pPr>
      <w:r>
        <w:rPr>
          <w:rFonts w:eastAsia="Calibri" w:cs="Calibri" w:ascii="Comic Sans MS" w:hAnsi="Comic Sans MS"/>
          <w:b/>
          <w:bCs/>
          <w:sz w:val="28"/>
          <w:szCs w:val="28"/>
        </w:rPr>
        <w:t>Ul. Rybickiego 2</w:t>
      </w:r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b/>
          <w:b/>
          <w:bCs/>
          <w:sz w:val="28"/>
          <w:szCs w:val="28"/>
        </w:rPr>
      </w:pPr>
      <w:r>
        <w:rPr>
          <w:rFonts w:eastAsia="Calibri" w:cs="Calibri" w:ascii="Comic Sans MS" w:hAnsi="Comic Sans MS"/>
          <w:b/>
          <w:bCs/>
          <w:sz w:val="28"/>
          <w:szCs w:val="28"/>
        </w:rPr>
        <w:t>96-100 Skierniewice</w:t>
      </w:r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b/>
          <w:b/>
          <w:bCs/>
          <w:sz w:val="28"/>
          <w:szCs w:val="28"/>
        </w:rPr>
      </w:pPr>
      <w:r>
        <w:rPr>
          <w:rFonts w:eastAsia="Calibri" w:cs="Calibri" w:ascii="Comic Sans MS" w:hAnsi="Comic Sans MS"/>
          <w:b/>
          <w:bCs/>
          <w:sz w:val="28"/>
          <w:szCs w:val="28"/>
        </w:rPr>
        <w:t>tel./046/ 833-21-28</w:t>
      </w:r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b/>
          <w:b/>
          <w:bCs/>
          <w:sz w:val="28"/>
          <w:szCs w:val="28"/>
        </w:rPr>
      </w:pPr>
      <w:hyperlink r:id="rId2">
        <w:r>
          <w:rPr>
            <w:rFonts w:eastAsia="Calibri" w:cs="Calibri" w:ascii="Comic Sans MS" w:hAnsi="Comic Sans MS"/>
            <w:b/>
            <w:bCs/>
            <w:color w:val="0563C1" w:themeColor="hyperlink"/>
            <w:sz w:val="28"/>
            <w:szCs w:val="28"/>
            <w:u w:val="single"/>
          </w:rPr>
          <w:t>www.p8skierniewice.wikom.pl</w:t>
        </w:r>
      </w:hyperlink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b/>
          <w:b/>
          <w:bCs/>
          <w:sz w:val="28"/>
          <w:szCs w:val="28"/>
        </w:rPr>
      </w:pPr>
      <w:r>
        <w:rPr>
          <w:rFonts w:eastAsia="Calibri" w:cs="Calibri" w:ascii="Comic Sans MS" w:hAnsi="Comic Sans MS"/>
          <w:b/>
          <w:bCs/>
          <w:sz w:val="28"/>
          <w:szCs w:val="28"/>
        </w:rPr>
      </w:r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b/>
          <w:b/>
          <w:bCs/>
          <w:sz w:val="28"/>
          <w:szCs w:val="28"/>
        </w:rPr>
      </w:pPr>
      <w:r>
        <w:rPr>
          <w:rFonts w:eastAsia="Calibri" w:cs="Calibri" w:ascii="Comic Sans MS" w:hAnsi="Comic Sans MS"/>
          <w:b/>
          <w:bCs/>
          <w:sz w:val="28"/>
          <w:szCs w:val="28"/>
        </w:rPr>
        <w:t>Redaktorzy gazetki: Edyta Adamiec, Martyna Adamczyk-Miszczak, Anna Szymańska, Aleksandra Szymczakowska</w:t>
      </w:r>
    </w:p>
    <w:p>
      <w:pPr>
        <w:pStyle w:val="Normal"/>
        <w:suppressAutoHyphens w:val="true"/>
        <w:spacing w:lineRule="auto" w:line="254"/>
        <w:jc w:val="center"/>
        <w:rPr>
          <w:rFonts w:ascii="Comic Sans MS" w:hAnsi="Comic Sans MS" w:eastAsia="Calibri" w:cs="Calibri"/>
          <w:sz w:val="32"/>
          <w:szCs w:val="32"/>
        </w:rPr>
      </w:pPr>
      <w:r>
        <w:rPr>
          <w:rFonts w:eastAsia="Calibri" w:cs="Calibri" w:ascii="Comic Sans MS" w:hAnsi="Comic Sans MS"/>
          <w:sz w:val="32"/>
          <w:szCs w:val="32"/>
        </w:rPr>
        <w:t>SZCZĘŚLIWY EKOLUDEK</w:t>
      </w:r>
    </w:p>
    <w:p>
      <w:pPr>
        <w:pStyle w:val="Normal"/>
        <w:suppressAutoHyphens w:val="true"/>
        <w:spacing w:lineRule="auto" w:line="254"/>
        <w:jc w:val="center"/>
        <w:rPr>
          <w:rFonts w:ascii="Comic Sans MS" w:hAnsi="Comic Sans MS" w:eastAsia="Calibri" w:cs="Calibri"/>
        </w:rPr>
      </w:pPr>
      <w:r>
        <w:rPr>
          <w:rFonts w:eastAsia="Calibri" w:cs="Calibri" w:ascii="Comic Sans MS" w:hAnsi="Comic Sans MS"/>
        </w:rPr>
        <w:t>NR 40</w:t>
      </w:r>
    </w:p>
    <w:p>
      <w:pPr>
        <w:pStyle w:val="Normal"/>
        <w:suppressAutoHyphens w:val="true"/>
        <w:spacing w:lineRule="auto" w:line="254"/>
        <w:jc w:val="center"/>
        <w:rPr>
          <w:rFonts w:ascii="Comic Sans MS" w:hAnsi="Comic Sans MS" w:eastAsia="Calibri" w:cs="Calibri"/>
          <w:sz w:val="24"/>
          <w:szCs w:val="24"/>
        </w:rPr>
      </w:pPr>
      <w:r>
        <w:rPr>
          <w:rFonts w:eastAsia="Calibri" w:cs="Calibri" w:ascii="Comic Sans MS" w:hAnsi="Comic Sans MS"/>
          <w:sz w:val="24"/>
          <w:szCs w:val="24"/>
        </w:rPr>
        <w:t>GAZETKA DLA RODZICÓW I DZIECI</w:t>
      </w:r>
    </w:p>
    <w:p>
      <w:pPr>
        <w:pStyle w:val="Normal"/>
        <w:suppressAutoHyphens w:val="true"/>
        <w:spacing w:lineRule="auto" w:line="254"/>
        <w:jc w:val="center"/>
        <w:rPr>
          <w:rFonts w:ascii="Comic Sans MS" w:hAnsi="Comic Sans MS" w:eastAsia="Calibri" w:cs="Calibri"/>
        </w:rPr>
      </w:pPr>
      <w:r>
        <w:rPr/>
        <w:drawing>
          <wp:inline distT="0" distB="0" distL="0" distR="0">
            <wp:extent cx="3209925" cy="3514725"/>
            <wp:effectExtent l="0" t="0" r="0" b="0"/>
            <wp:docPr id="1" name="Obraz 4" descr="Opis: http://www.maluchy.pl/kolorowanki/jez-jabl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 descr="Opis: http://www.maluchy.pl/kolorowanki/jez-jablko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</w:rPr>
      </w:pPr>
      <w:r>
        <w:rPr>
          <w:rFonts w:eastAsia="Calibri" w:cs="Calibri" w:ascii="Comic Sans MS" w:hAnsi="Comic Sans MS"/>
        </w:rPr>
        <w:t>Motto: „Najlepszym miejscem pod słońcem na ziemi jest dom, w którym rodzice są przystępni i rozważnie unikają wszelkich zachowań, które mogłyby być odczytane jako brak zainteresowania czy jako wyraz pogardy”.  G. Mac Donald</w:t>
      </w:r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</w:rPr>
      </w:pPr>
      <w:r>
        <w:rPr>
          <w:rFonts w:eastAsia="Calibri" w:cs="Calibri" w:ascii="Comic Sans MS" w:hAnsi="Comic Sans MS"/>
          <w:b/>
          <w:bCs/>
          <w:sz w:val="32"/>
          <w:szCs w:val="32"/>
        </w:rPr>
        <w:t>Terapeutyczna moc przytulania</w:t>
      </w:r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sz w:val="32"/>
          <w:szCs w:val="32"/>
        </w:rPr>
      </w:pPr>
      <w:r>
        <w:rPr/>
        <w:drawing>
          <wp:inline distT="0" distB="0" distL="0" distR="0">
            <wp:extent cx="4105910" cy="3011805"/>
            <wp:effectExtent l="0" t="0" r="0" b="0"/>
            <wp:docPr id="2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sz w:val="24"/>
          <w:szCs w:val="24"/>
        </w:rPr>
      </w:pPr>
      <w:r>
        <w:rPr>
          <w:rFonts w:eastAsia="Calibri" w:cs="Calibri" w:ascii="Comic Sans MS" w:hAnsi="Comic Sans MS"/>
          <w:sz w:val="24"/>
          <w:szCs w:val="24"/>
        </w:rPr>
        <w:tab/>
        <w:t>Przytulenie to najprostszy, naturalny, instynktowny i oczywisty sposób wyrażania uczuć. Dotyczy to zwłaszcza dzieci; wiąże się z chęcią otoczenia ich opieką, zapewnienia o swojej bliskości, przekazania pozytywnych emocji. Wiele przeprowadzonych doświadczeń i udokumentowanych badań pozwala pozytywnie odpowiedzieć na pytanie, czy i dlaczego przytulanie dziecka jest ważne i niezbędne do jego rozwoju i poczucia szczęścia. Oto kilka faktów:</w:t>
      </w:r>
    </w:p>
    <w:p>
      <w:pPr>
        <w:pStyle w:val="Normal"/>
        <w:numPr>
          <w:ilvl w:val="0"/>
          <w:numId w:val="6"/>
        </w:numPr>
        <w:suppressAutoHyphens w:val="true"/>
        <w:spacing w:lineRule="auto" w:line="254"/>
        <w:rPr>
          <w:rFonts w:ascii="Comic Sans MS" w:hAnsi="Comic Sans MS" w:eastAsia="Calibri" w:cs="Calibri"/>
          <w:sz w:val="24"/>
          <w:szCs w:val="24"/>
        </w:rPr>
      </w:pPr>
      <w:r>
        <w:rPr>
          <w:rFonts w:eastAsia="Calibri" w:cs="Calibri" w:ascii="Comic Sans MS" w:hAnsi="Comic Sans MS"/>
          <w:sz w:val="24"/>
          <w:szCs w:val="24"/>
        </w:rPr>
        <w:t xml:space="preserve">dla noworodka i niemowlaka przytulanie jest koniecznym warunkiem rozwoju – dziecko potrzebuje fizycznego kontaktu, ma ogromną potrzebę bliskości. Małe dzieci poznają przecież świat za pomocą dotyku; wielość doznań dotykowych pozwala na rozwój mózgu i dojrzewanie całego układu nerwowego. Troskliwy dotyk, noszenie na rękach, przytulanie jest potrzebne do prawidłowego rozwoju poznawczego, ale również emocjonalnego, fizycznego, a nawet właściwego rozwoju mowy. Dzieci przytulane są jako osoby dorosłe odważniejsze i inteligentniejsze, mają więcej pewności siebie, są zdrowsze, bardziej zrównoważone i stabilne emocjonalnie. </w:t>
      </w:r>
    </w:p>
    <w:p>
      <w:pPr>
        <w:pStyle w:val="Normal"/>
        <w:numPr>
          <w:ilvl w:val="0"/>
          <w:numId w:val="6"/>
        </w:numPr>
        <w:suppressAutoHyphens w:val="true"/>
        <w:spacing w:lineRule="auto" w:line="254"/>
        <w:rPr>
          <w:rFonts w:ascii="Comic Sans MS" w:hAnsi="Comic Sans MS" w:eastAsia="Calibri" w:cs="Calibri"/>
          <w:sz w:val="24"/>
          <w:szCs w:val="24"/>
        </w:rPr>
      </w:pPr>
      <w:r>
        <w:rPr>
          <w:rFonts w:eastAsia="Calibri" w:cs="Calibri" w:ascii="Comic Sans MS" w:hAnsi="Comic Sans MS"/>
          <w:sz w:val="24"/>
          <w:szCs w:val="24"/>
        </w:rPr>
        <w:t xml:space="preserve">przytulanie i dotyk jest podstawą tworzenia wyjątkowej więzi emocjonalnej łączącej dziecko z rodzicami i innymi bliskimi członkami rodziny – daje dziecku poczucie bezpieczeństwa, buduje poczucie bycia kochanym i wyjątkowym, daje wsparcie, dostarcza pozytywnych emocji, buduje relacje oparte na miłości, troskliwości, bliskości. </w:t>
      </w:r>
    </w:p>
    <w:p>
      <w:pPr>
        <w:pStyle w:val="Normal"/>
        <w:numPr>
          <w:ilvl w:val="0"/>
          <w:numId w:val="6"/>
        </w:numPr>
        <w:suppressAutoHyphens w:val="true"/>
        <w:spacing w:lineRule="auto" w:line="254"/>
        <w:rPr>
          <w:rFonts w:ascii="Comic Sans MS" w:hAnsi="Comic Sans MS" w:eastAsia="Calibri" w:cs="Calibri"/>
          <w:sz w:val="24"/>
          <w:szCs w:val="24"/>
        </w:rPr>
      </w:pPr>
      <w:r>
        <w:rPr>
          <w:rFonts w:eastAsia="Calibri" w:cs="Calibri" w:ascii="Comic Sans MS" w:hAnsi="Comic Sans MS"/>
          <w:sz w:val="24"/>
          <w:szCs w:val="24"/>
        </w:rPr>
        <w:t xml:space="preserve">przytulanie pomaga dziecku w sytuacjach stresujących – bezpieczne ramiona kochającego dorosłego pomagają uporać się ze smutkiem, bólem, niepewnością, niepokojem, dezorientacją, strachem, złym nastrojem. Przytulanie działa kojąco, relaksująco, niweluje złe i trudne emocje, pozwala pokonać zmęczenie, stres. </w:t>
      </w:r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sz w:val="24"/>
          <w:szCs w:val="24"/>
        </w:rPr>
      </w:pPr>
      <w:r>
        <w:rPr>
          <w:rFonts w:eastAsia="Calibri" w:cs="Calibri" w:ascii="Comic Sans MS" w:hAnsi="Comic Sans MS"/>
          <w:sz w:val="24"/>
          <w:szCs w:val="24"/>
        </w:rPr>
        <w:tab/>
        <w:t>Jak i kiedy można okazywać dziecku bliskość poprzez przytulanie? Zawsze, kiedy tylko tego potrzebuje, a także zupełnie bez okazji – po prostu jak najczęściej! Przytulanie może przecież towarzyszyć wspólnym zabawom (masażyki, łaskotanie, wygłupianie się), codziennym rytuałom (powitanki, kąpiele, usypianie); przytulać dziecko możemy zarówno wtedy, gdy jest szczęśliwe i uśmiechnięte, jak i w sytuacjach, gdy dziecko jest smutne, płaczliwe, zaniepokojone. Przytulenie może być formą podziękowania, docenienia dziecka, również przeproszenia. Pamiętajmy przy tym, że to, czego dziecko doświadczy w pierwszych latach życia, czego je nauczymy lub co dziecko nieświadomie „przejmie” od nas i w co je wyposażymy, zaprocentuje w przyszłości – taka osoba będzie miała pozytywne wzorce, by budować satysfakcjonujące realcje oparte na bliskości.</w:t>
      </w:r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sz w:val="24"/>
          <w:szCs w:val="24"/>
        </w:rPr>
      </w:pPr>
      <w:r>
        <w:rPr>
          <w:rFonts w:eastAsia="Calibri" w:cs="Calibri" w:ascii="Comic Sans MS" w:hAnsi="Comic Sans MS"/>
          <w:sz w:val="24"/>
          <w:szCs w:val="24"/>
        </w:rPr>
        <w:tab/>
        <w:t xml:space="preserve">A co na temat przytulania sądzą dzieci? Oto kilka odpowiedzi: </w:t>
      </w:r>
    </w:p>
    <w:p>
      <w:pPr>
        <w:pStyle w:val="Normal"/>
        <w:numPr>
          <w:ilvl w:val="0"/>
          <w:numId w:val="7"/>
        </w:numPr>
        <w:suppressAutoHyphens w:val="true"/>
        <w:spacing w:lineRule="auto" w:line="254"/>
        <w:rPr>
          <w:rFonts w:ascii="Comic Sans MS" w:hAnsi="Comic Sans MS" w:eastAsia="Calibri" w:cs="Calibri"/>
          <w:sz w:val="24"/>
          <w:szCs w:val="24"/>
        </w:rPr>
      </w:pPr>
      <w:r>
        <w:rPr>
          <w:rFonts w:eastAsia="Calibri" w:cs="Calibri" w:ascii="Comic Sans MS" w:hAnsi="Comic Sans MS"/>
          <w:sz w:val="24"/>
          <w:szCs w:val="24"/>
        </w:rPr>
        <w:t xml:space="preserve">Do kogo się przytulamy? </w:t>
      </w:r>
      <w:r>
        <w:rPr>
          <w:rFonts w:eastAsia="Calibri" w:cs="Calibri" w:ascii="Comic Sans MS" w:hAnsi="Comic Sans MS"/>
          <w:i/>
          <w:iCs/>
          <w:sz w:val="24"/>
          <w:szCs w:val="24"/>
        </w:rPr>
        <w:t>Do mamy i taty, do babci, do przyjaciela. Nawet wujek i ciocia mogą nas przytulić. Przytulać się mogą wszyscy, którzy się kochają.</w:t>
      </w:r>
    </w:p>
    <w:p>
      <w:pPr>
        <w:pStyle w:val="Normal"/>
        <w:numPr>
          <w:ilvl w:val="0"/>
          <w:numId w:val="7"/>
        </w:numPr>
        <w:suppressAutoHyphens w:val="true"/>
        <w:spacing w:lineRule="auto" w:line="254"/>
        <w:rPr>
          <w:rFonts w:ascii="Comic Sans MS" w:hAnsi="Comic Sans MS" w:eastAsia="Calibri" w:cs="Calibri"/>
          <w:sz w:val="24"/>
          <w:szCs w:val="24"/>
        </w:rPr>
      </w:pPr>
      <w:r>
        <w:rPr>
          <w:rFonts w:eastAsia="Calibri" w:cs="Calibri" w:ascii="Comic Sans MS" w:hAnsi="Comic Sans MS"/>
          <w:sz w:val="24"/>
          <w:szCs w:val="24"/>
        </w:rPr>
        <w:t xml:space="preserve">Dlaczego się do kogoś przytulamy? </w:t>
      </w:r>
      <w:r>
        <w:rPr>
          <w:rFonts w:eastAsia="Calibri" w:cs="Calibri" w:ascii="Comic Sans MS" w:hAnsi="Comic Sans MS"/>
          <w:i/>
          <w:iCs/>
          <w:sz w:val="24"/>
          <w:szCs w:val="24"/>
        </w:rPr>
        <w:t>Bo się lubimy, żeby ludzie się nie smucili, żeby było milej, żeby przeprosić, jak się kogoś pobije, jak ktoś wyjeżdża. Jak pojedziemy na wakacje i potem wrócimy, to się przytulamy z tęsknoty. Przed spaniem zawsze się przytulam do rodziców, żeby dobrze spać.</w:t>
      </w:r>
    </w:p>
    <w:p>
      <w:pPr>
        <w:pStyle w:val="Normal"/>
        <w:numPr>
          <w:ilvl w:val="0"/>
          <w:numId w:val="7"/>
        </w:numPr>
        <w:suppressAutoHyphens w:val="true"/>
        <w:spacing w:lineRule="auto" w:line="254"/>
        <w:rPr>
          <w:rFonts w:ascii="Comic Sans MS" w:hAnsi="Comic Sans MS" w:eastAsia="Calibri" w:cs="Calibri"/>
          <w:sz w:val="24"/>
          <w:szCs w:val="24"/>
        </w:rPr>
      </w:pPr>
      <w:r>
        <w:rPr>
          <w:rFonts w:eastAsia="Calibri" w:cs="Calibri" w:ascii="Comic Sans MS" w:hAnsi="Comic Sans MS"/>
          <w:sz w:val="24"/>
          <w:szCs w:val="24"/>
        </w:rPr>
        <w:t xml:space="preserve">W jakich sytuacjach się przytulamy? </w:t>
      </w:r>
      <w:r>
        <w:rPr>
          <w:rFonts w:eastAsia="Calibri" w:cs="Calibri" w:ascii="Comic Sans MS" w:hAnsi="Comic Sans MS"/>
          <w:i/>
          <w:iCs/>
          <w:sz w:val="24"/>
          <w:szCs w:val="24"/>
        </w:rPr>
        <w:t>W awaryjnych. Zawsze możemy się przytulić.</w:t>
      </w:r>
    </w:p>
    <w:p>
      <w:pPr>
        <w:pStyle w:val="Normal"/>
        <w:numPr>
          <w:ilvl w:val="0"/>
          <w:numId w:val="7"/>
        </w:numPr>
        <w:suppressAutoHyphens w:val="true"/>
        <w:spacing w:lineRule="auto" w:line="254"/>
        <w:rPr>
          <w:rFonts w:ascii="Comic Sans MS" w:hAnsi="Comic Sans MS" w:eastAsia="Calibri" w:cs="Calibri"/>
          <w:sz w:val="24"/>
          <w:szCs w:val="24"/>
        </w:rPr>
      </w:pPr>
      <w:r>
        <w:rPr>
          <w:rFonts w:eastAsia="Calibri" w:cs="Calibri" w:ascii="Comic Sans MS" w:hAnsi="Comic Sans MS"/>
          <w:sz w:val="24"/>
          <w:szCs w:val="24"/>
        </w:rPr>
        <w:t xml:space="preserve">Co by było, gdyby nie było przytulania? </w:t>
      </w:r>
      <w:r>
        <w:rPr>
          <w:rFonts w:eastAsia="Calibri" w:cs="Calibri" w:ascii="Comic Sans MS" w:hAnsi="Comic Sans MS"/>
          <w:i/>
          <w:iCs/>
          <w:sz w:val="24"/>
          <w:szCs w:val="24"/>
        </w:rPr>
        <w:t>Byłoby smutno rodzicom.</w:t>
      </w:r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sz w:val="24"/>
          <w:szCs w:val="24"/>
        </w:rPr>
      </w:pPr>
      <w:r>
        <w:rPr>
          <w:rFonts w:eastAsia="Calibri" w:cs="Calibri" w:ascii="Comic Sans MS" w:hAnsi="Comic Sans MS"/>
          <w:sz w:val="24"/>
          <w:szCs w:val="24"/>
        </w:rPr>
        <w:tab/>
        <w:t xml:space="preserve">Pamiętajmy więc, by jak najczęściej przytulać dzieci, ale nie zapominajmy też, że bliskość i przytulanie są bardzo potrzebne nam – dorosłym! </w:t>
      </w:r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sz w:val="24"/>
          <w:szCs w:val="24"/>
        </w:rPr>
      </w:pPr>
      <w:r>
        <w:rPr>
          <w:rFonts w:eastAsia="Calibri" w:cs="Calibri" w:ascii="Comic Sans MS" w:hAnsi="Comic Sans MS"/>
          <w:sz w:val="24"/>
          <w:szCs w:val="24"/>
        </w:rPr>
        <w:t>Zainteresowanych odsyłamy do ciekawych artykułów:</w:t>
      </w:r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sz w:val="20"/>
          <w:szCs w:val="20"/>
        </w:rPr>
      </w:pPr>
      <w:r>
        <w:rPr>
          <w:rFonts w:eastAsia="Calibri" w:cs="Calibri" w:ascii="Comic Sans MS" w:hAnsi="Comic Sans MS"/>
          <w:color w:val="0563C1" w:themeColor="hyperlink"/>
          <w:sz w:val="20"/>
          <w:szCs w:val="20"/>
          <w:u w:val="single"/>
        </w:rPr>
        <w:t>https://epozytywnaopinia.pl/przytulanie-a-rozwoj-dziecka</w:t>
      </w:r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sz w:val="20"/>
          <w:szCs w:val="20"/>
        </w:rPr>
      </w:pPr>
      <w:hyperlink r:id="rId5">
        <w:r>
          <w:rPr>
            <w:rFonts w:eastAsia="Calibri" w:cs="Calibri" w:ascii="Comic Sans MS" w:hAnsi="Comic Sans MS"/>
            <w:color w:val="0563C1" w:themeColor="hyperlink"/>
            <w:sz w:val="20"/>
            <w:szCs w:val="20"/>
            <w:u w:val="single"/>
          </w:rPr>
          <w:t>https://rodzicowo.pl/artykuly/dlaczego-warto-jak-najczesciej-przytulac-swoje-dziecko/</w:t>
        </w:r>
      </w:hyperlink>
    </w:p>
    <w:p>
      <w:pPr>
        <w:pStyle w:val="Normal"/>
        <w:suppressAutoHyphens w:val="true"/>
        <w:spacing w:lineRule="auto" w:line="254"/>
        <w:rPr>
          <w:rFonts w:ascii="Comic Sans MS" w:hAnsi="Comic Sans MS" w:eastAsia="Calibri" w:cs="Calibri"/>
          <w:sz w:val="20"/>
          <w:szCs w:val="20"/>
        </w:rPr>
      </w:pPr>
      <w:hyperlink r:id="rId6">
        <w:r>
          <w:rPr>
            <w:rFonts w:eastAsia="Calibri" w:cs="Calibri" w:ascii="Comic Sans MS" w:hAnsi="Comic Sans MS"/>
            <w:color w:val="0563C1" w:themeColor="hyperlink"/>
            <w:sz w:val="20"/>
            <w:szCs w:val="20"/>
            <w:u w:val="single"/>
          </w:rPr>
          <w:t>https://mamadu.pl/170192,przytulanie-niezbedne-w-wychowaniu-dziecka-wplywa-na-mozg-i-emocje</w:t>
        </w:r>
      </w:hyperlink>
    </w:p>
    <w:p>
      <w:pPr>
        <w:pStyle w:val="Normal"/>
        <w:spacing w:before="0" w:after="0"/>
        <w:rPr>
          <w:rFonts w:ascii="Comic Sans MS" w:hAnsi="Comic Sans MS"/>
          <w:b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Wczesne symptomy trudności szkolnych u dzieci w wieku przedszkolnym</w:t>
      </w:r>
    </w:p>
    <w:p>
      <w:pPr>
        <w:pStyle w:val="Normal"/>
        <w:spacing w:before="0" w:after="0"/>
        <w:rPr>
          <w:rFonts w:ascii="Comic Sans MS" w:hAnsi="Comic Sans MS"/>
          <w:b/>
          <w:b/>
          <w:bCs/>
          <w:sz w:val="28"/>
          <w:szCs w:val="28"/>
        </w:rPr>
      </w:pPr>
      <w:r>
        <w:rPr/>
        <w:drawing>
          <wp:inline distT="0" distB="0" distL="0" distR="0">
            <wp:extent cx="3857625" cy="3523615"/>
            <wp:effectExtent l="0" t="0" r="0" b="0"/>
            <wp:docPr id="3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128587529"/>
      <w:bookmarkEnd w:id="0"/>
    </w:p>
    <w:p>
      <w:pPr>
        <w:pStyle w:val="Normal"/>
        <w:spacing w:before="0" w:after="0"/>
        <w:rPr>
          <w:rFonts w:ascii="Comic Sans MS" w:hAnsi="Comic Sans MS"/>
          <w:b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</w:r>
    </w:p>
    <w:p>
      <w:pPr>
        <w:pStyle w:val="Normal"/>
        <w:spacing w:before="0" w:after="0"/>
        <w:rPr>
          <w:rFonts w:ascii="Comic Sans MS" w:hAnsi="Comic Sans MS"/>
          <w:b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Okres przedszkolny jest czasem intensywnego rozwoju ruchowego, mowy i procesów poznawczych. Chociaż każde dziecko traktujemy indywidualnie, brak postępów w osiąganiu kolejnych kamieni milowych powinien skłaniać do konsultacji z właściwym specjalistą.</w:t>
      </w:r>
    </w:p>
    <w:p>
      <w:pPr>
        <w:pStyle w:val="Normal"/>
        <w:spacing w:before="0" w:after="0"/>
        <w:rPr>
          <w:rFonts w:ascii="Comic Sans MS" w:hAnsi="Comic Sans MS"/>
          <w:b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Przyjęcie założenia, że dziecko „z tego wyrośnie”, „jeszcze ma czas”, „wśród innych dzieci się nauczy”, może skutkować dużymi zaniedbaniami. Podjęcie wczesnej interwencji często wiąże się z osiągnięciem pożądanych efektów w krótszym czasie z racji tego, że układ nerwowy małego dziecka jest bardziej plastyczny niż starszego. Wczesna diagnoza pozwala na podjęcie działań profilaktycznych, stymulowanie rozwoju i korekcję zaburzonych funkcji. Nagromadzenie trudności z wcześniejszych okresów rozwojowych może skutkować pojawieniem się trudności w uczeniu się w okresie wczesnoszkolnym. Z uwagi na intensywny i wciąż trwający rozwój układu nerwowego i poszczególnych funkcji okres przedszkolny wydaje się odpowiednim czasem na podjęcie działań profilaktycznych i terapeutycznych.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Nauczyciel przedszkolny dzięki swojej wiedzy i doświadczeniu, a także punktowi odniesienia w postaci grupy przedszkolnej jest w stanie wyodrębnić u dzieci zachowania, które mogą wzbudzać niepokój. W każdym wypadku warto swoje spostrzeżenia konsultować ze specjalistami i dzielić się swoimi odczuciami z rodzicami.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Specyficzne trudności w uczeniu się są zaburzeniem o charakterze neurorozwojowym, co oznacza, że u ich podłoża leżą zakłócenia w rozwoju układu nerwowego. Aby móc przewidzieć prawdopodobieństwo ich wystąpienia, warto być wyczulonym na sygnały świadczące o możliwych dysfunkcjach, a do takich będą z pewnością należeć zaburzenia integracji sensorycznej i niewygaszone odruchy pierwotne. 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Według Jean Ayres integracja sensoryczna to możliwość rejestrowania informacji ze świata zewnętrznego przez narządy zmysłów, ich przetwarzanie w ośrodkowym układzie nerwowym i wykorzystanie do celowego działania.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Nieprawidłowa integracja sensoryczna przejawia się tzw. dysfunkcjami, czyli zaburzeniami. Pojawiają się one, gdy układ nerwowy niewłaściwie organizuje bodźce zmysłowe. Dysfunkcje  nie są związane z uszkodzeniem narządów zmysłów, np. z niedosłuchem czy krótkowzrocznością. Oczywiście, jeśli istnieją obawy dotyczące sprawności poszczególnych analizatorów, niezbędna jest konsultacja lekarska. Dysfunkcje integracji sensorycznej dotyczą nieprawidłowości w zakresie przetwarzania bodźców sensorycznych w obrębie następujących systemów: czuciowego (dotykowego i proprioceptywnego), przedsionkowego, słuchowego, wzrokowego, węchowego i smakowego. Objawy dysfunkcji integracji sensorycznej najczęściej manifestują się: 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wzmożoną lub obniżoną wrażliwością na bodźce,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niewłaściwym poziomem uwagi,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obniżonym poziomem koordynacji ruchowej,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opóźnionym rozwojem mowy,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nieprawidłowym poziomem aktywności ruchowej,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trudnościami w zachowaniu. </w:t>
      </w:r>
    </w:p>
    <w:p>
      <w:pPr>
        <w:pStyle w:val="ListParagraph"/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Dysfunkcje te mogą być rozpoznawane u dzieci w normie intelektualnej z trudnościami w uczeniu się, z niepełnosprawnością intelektualną, ruchową, autyzmem, nadpobudliwością psychoruchową, mózgowym porażeniem. Ich nasilenie jest różne, od lekkiego do znacznego.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Dysfunkcje integracji sensorycznej wpływają na uczenie się, zachowanie i rozwój społeczno-emocjonalny dziecka.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spacing w:before="0" w:after="0"/>
        <w:rPr>
          <w:rFonts w:ascii="Comic Sans MS" w:hAnsi="Comic Sans MS"/>
          <w:b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Wybrane objawy dysfunkcji integracji sensorycznej:</w:t>
      </w:r>
    </w:p>
    <w:p>
      <w:pPr>
        <w:pStyle w:val="Normal"/>
        <w:spacing w:before="0" w:after="0"/>
        <w:rPr>
          <w:rFonts w:ascii="Comic Sans MS" w:hAnsi="Comic Sans MS"/>
          <w:b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</w:r>
    </w:p>
    <w:p>
      <w:pPr>
        <w:pStyle w:val="ListParagraph"/>
        <w:numPr>
          <w:ilvl w:val="0"/>
          <w:numId w:val="2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jest niespokojne, płaczliwe, ma kłopoty z zaśnięciem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 trudności z samodzielnym piciem, żuciem i przełykaniem pokarmów (preferuje dania papkowate),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źle toleruje wykonywanie przy nim czynności pielęgnacyjnych i higienicznych, takich jak: obcinanie włosów, paznokci, mycie twarzy, zębów, smarowanie kremem, czesanie, czyszczenie nosa, uszu itp.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wiele czynności samoobsługowych wykonuje z trudem, powoli, niezdarnie,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 problemy z samodzielnym myciem się, ubieraniem, zwłaszcza zapinaniem guzików i sznurowaniem butów,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 słabą równowagę: potyka się i upada częściej niż rówieśnicy, prawie zawsze ma jakiś siniak czy zadrapanie,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podczas dłuższego siedzenia ma trudności z utrzymaniem głowy w pozycji pionowej, podpiera ją ręką, kładzie się na stoliku itp.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jest nadruchliwe, nie może usiedzieć/ustać w jednym miejscu,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trudno się koncentruje, a łatwo rozprasza,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jest impulsywne, nadwrażliwe emocjonalnie, często się obraża,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bywa uparte, negatywistyczne,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 porównaniu do innych dzieci czy wymogów sytuacji porusza się zbyt szybko lub za wolno,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nabywanie nowych umiejętności ruchowych sprawia mu trudność, np. jazda na rowerze, rzucanie i łapanie piłki, pływanie,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wchodząc/schodząc po schodach częściej niż inne dzieci trzyma się poręczy, niepewnie stawia nogi,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niewłaściwie czy wręcz dziwacznie trzyma różne przedmioty codziennego użytku, np. nożyczki, sztućce czy przybory do pisania,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 trudności z czytaniem i pisaniem, częściej niż inne dzieci w jego wieku myli, odwraca znaki graficzne, ma trudności w przepisywaniu, przerysowywaniu z tablicy,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sprawia wrażenie słabego, szybko się męczy.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>
        <w:rPr/>
        <w:drawing>
          <wp:inline distT="0" distB="0" distL="0" distR="0">
            <wp:extent cx="4411345" cy="3009900"/>
            <wp:effectExtent l="0" t="0" r="0" b="0"/>
            <wp:docPr id="4" name="Obraz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spacing w:before="0" w:after="0"/>
        <w:rPr>
          <w:rFonts w:ascii="Comic Sans MS" w:hAnsi="Comic Sans MS"/>
          <w:b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Najczęściej spotykanymi dysfunkcjami integracji sensorycznej są: </w:t>
      </w:r>
    </w:p>
    <w:p>
      <w:pPr>
        <w:pStyle w:val="ListParagraph"/>
        <w:numPr>
          <w:ilvl w:val="0"/>
          <w:numId w:val="3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nadwrażliwość (obronność) dotykowa związana z wygórowaną reakcją na bodźce, nadwrażliwość oralna dotycząca okolic buzi,</w:t>
      </w:r>
    </w:p>
    <w:p>
      <w:pPr>
        <w:pStyle w:val="ListParagraph"/>
        <w:numPr>
          <w:ilvl w:val="0"/>
          <w:numId w:val="3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dyspraksja polegająca na trudnościach z zaplanowaniem i wykonaniem czynności ruchowych</w:t>
      </w:r>
    </w:p>
    <w:p>
      <w:pPr>
        <w:pStyle w:val="ListParagraph"/>
        <w:numPr>
          <w:ilvl w:val="0"/>
          <w:numId w:val="3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niepewność grawitacyjna, której cechą charakterystyczną jest lęk przed zmianą pozycji ciała.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W jaki sposób można wychwycić nieprawidłowości w rozwoju integracji sensorycznej?</w:t>
      </w:r>
      <w:r>
        <w:rPr>
          <w:rFonts w:ascii="Comic Sans MS" w:hAnsi="Comic Sans MS"/>
          <w:sz w:val="24"/>
          <w:szCs w:val="24"/>
        </w:rPr>
        <w:t xml:space="preserve"> 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Należy bacznie obserwować: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ListParagraph"/>
        <w:numPr>
          <w:ilvl w:val="0"/>
          <w:numId w:val="4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rozwój ruchowy dziecka,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reakcje na bodźce otaczające dziecko, np. zabawki, faktury ubrań, jedzenie, muzyka etc.,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aktywność, 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uwagę,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rozwój mowy.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Warto pamiętać, że wskazane symptomy nie determinują pojawienia trudności w uczeniu się w wieku szkolnym, ale stanowią ryzyko ich wystąpienia. Poszczególnych objawów nie należy interpretować w sposób wyizolowany, w oderwaniu od kontekstu i całościowego funkcjonowania dziecka. Sam objaw może zwiastować zaburzenia, ale nie musi. Zaobserwowanie nieprawidłowości powinno zawsze skłaniać do zasięgnięcia opinii specjalisty, który posiada narzędzia, aby dokonać całościowej diagnozy funkcjonowania dziecka i zaproponować odpowiedni sposób postępowania. </w:t>
      </w:r>
    </w:p>
    <w:p>
      <w:pPr>
        <w:pStyle w:val="Normal"/>
        <w:spacing w:before="0"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Na podstawie artykułu E. Jankowskiej – Robak „Wczesne symptomy trudności szkolnych u dzieci w wieku przedszkolnym” -  Wychowanie w przedszkolu</w:t>
      </w:r>
    </w:p>
    <w:p>
      <w:pPr>
        <w:pStyle w:val="Normal"/>
        <w:spacing w:before="0"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        </w:t>
      </w:r>
    </w:p>
    <w:p>
      <w:pPr>
        <w:pStyle w:val="Normal"/>
        <w:spacing w:before="0" w:after="0"/>
        <w:jc w:val="center"/>
        <w:rPr>
          <w:rFonts w:ascii="Comic Sans MS" w:hAnsi="Comic Sans MS"/>
          <w:sz w:val="18"/>
          <w:szCs w:val="18"/>
        </w:rPr>
      </w:pPr>
      <w:r>
        <w:rPr/>
        <w:drawing>
          <wp:inline distT="0" distB="0" distL="0" distR="0">
            <wp:extent cx="3933825" cy="3600450"/>
            <wp:effectExtent l="0" t="0" r="0" b="0"/>
            <wp:docPr id="5" name="Obraz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omic Sans MS" w:hAnsi="Comic Sans MS"/>
          <w:b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Nowe technologie, nasze dzieci i my.</w:t>
      </w:r>
    </w:p>
    <w:p>
      <w:pPr>
        <w:pStyle w:val="Normal"/>
        <w:spacing w:before="0" w:after="0"/>
        <w:rPr>
          <w:rFonts w:ascii="Comic Sans MS" w:hAnsi="Comic Sans MS"/>
          <w:b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</w:r>
    </w:p>
    <w:p>
      <w:pPr>
        <w:pStyle w:val="Normal"/>
        <w:spacing w:before="0" w:after="0"/>
        <w:rPr>
          <w:rFonts w:ascii="Comic Sans MS" w:hAnsi="Comic Sans MS"/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4095750" cy="2892425"/>
            <wp:effectExtent l="0" t="0" r="0" b="0"/>
            <wp:docPr id="6" name="Obraz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Większość z nas nie jest w stanie wyobrazić sobie życia bez nowych technologii. Oprócz ułatwień, nowoczesny świat niesie wiele zagrożeń, kt</w:t>
      </w:r>
      <w:r>
        <w:rPr>
          <w:rFonts w:ascii="Comic Sans MS" w:hAnsi="Comic Sans MS"/>
          <w:sz w:val="24"/>
          <w:szCs w:val="24"/>
          <w:lang w:val="en-US"/>
        </w:rPr>
        <w:t xml:space="preserve">óre wkradają się w nasze życie niepostrzeżenie. </w:t>
      </w:r>
      <w:r>
        <w:rPr>
          <w:rFonts w:ascii="Comic Sans MS" w:hAnsi="Comic Sans MS"/>
          <w:sz w:val="24"/>
          <w:szCs w:val="24"/>
        </w:rPr>
        <w:t xml:space="preserve">Każdy medal ma dwie strony. </w:t>
        <w:br/>
        <w:t>W przypadku nowych technologii jest podobnie. Używane świadomie mogą pomagać nam w życiu. Korzystajmy więc ze świata online w celu lepszego życia offline!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Internet/ media społecznościowe/ smartfony sprawiają, że towarzyszy nam ciągłe rozproszenie. Wspomnianemu rozproszeniu - natłok informacji. Odbija się to nie tylko na naszej umiejętności skupienia uwagi, ale również sieje spustoszenie w naszej psychice. Źródłem takich problemów, jak depresja, stany lękowe czy bezsenność, jest niejednokrotnie korzystanie ze świata wirtualnego.</w:t>
        <w:br/>
        <w:t xml:space="preserve">Psychologowie biją na alarm, zwracając uwagę na rosnącą ilość zaburzeń psychicznych, związanych właśnie z korzystaniem z nowych technologii. FOMO (z angielskiego Fear of Missing Out - lęk przed wykluczeniem się z czegoś, strach przed byciem pominiętym) objawiający się mimowolnym zerkaniem na urządzenie komunikujące nas z innymi i lękiem, gdy nie mamy go przy sobie lub pod ręką, związanym z obawą, że właśnie w tej chwili omijają nas jakieś ważne wiadomości. Należy pamiętać, że mózgi naszych dzieci są bardziej bezbronne w kontekście nowych technologii niż mózgi dorosłych. 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Korzystanie z elektroniki od najmłodszych lat u dzieci może wpłynąć na  opóźniony rozwój (w tym mowy), zaburzenia koordynacji, brak umiejętności skupienia uwagi, trudności w uczeniu się, rosnącą agresję, problemy ze snem, gorszy rozwój ruchowy, możliwe problemy z otyłością, brak umiejętności odczytywania mimiki, emocji, mniejszą kreatywność i słabszy rozwój myślenia przestrzennego. Należy również zwrócić uwagę na fakt, że ekranowe uzależnienie dzieci jest obecnie problemem globalnym. 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 </w:t>
      </w:r>
      <w:r>
        <w:rPr>
          <w:rFonts w:ascii="Comic Sans MS" w:hAnsi="Comic Sans MS"/>
          <w:sz w:val="24"/>
          <w:szCs w:val="24"/>
        </w:rPr>
        <w:t>Nastawienie rodzica do nowych technologii jest również bardzo istotne. To my – dorośli – powinniśmy dawać dzieciom dobry przykład.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 w takim razie mogą zrobić dorośli?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KROK 1 – nie używajmy urządzeń cyfrowych w roli opiekunki dla naszych dzieci! Każdy rodzic lubi mieć spokój, ale kiedy dajemy dzieciom dostęp do nowych technologii od najmłodszych lat, możemy doprowadzić do późniejszych problemów z nałogowym korzystaniem z Internetu, którego nie będziemy już w stanie kontrolować. A kiedy w końcu trzeba będzie interweniować, dzieci zapewne stawią opór i mogą stać się agresywne. 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KROK 2 – uczmy nasze dzieci odpowiedzialnego korzystania z nowych technologii. Dzieci w wieku szkolnym często mają już swoje telefony komórkowe/ tablety/ komputery. Jako rodzic zorganizuj spotkanie rodzinne. Omów zasady korzystania z nowych technologii. Pamiętaj o aplikacjach bezpieczeństwa! Wszystkie zasady powinny być spisane i umieszczone w widocznym miejscu. 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KROK 3 – sprawdź, jaki wpływ na uzależnienie dziecka ma rodzina. Dlaczego? Ponieważ uzależnienie od nowych technologii czy Internetu ma wzorzec podobny do wszystkich innych uzależnień. Nawet jeśli problem uzależnienia występuje w rodzinie u dalekiego krewnego, wychowując się w takim środowisku, dziecko może powielać takie zachowania. To samo dotyczy dzieci z rozbitych rodzin, z rodzin dysfunkcyjnych, z rodzin, w których brak jest bliskości i elementarnego poczucia bezpieczeństwa. Takie dzieci tym chętniej będą „uciekały” w „lepszy”, wirtualny świat. 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KROK 4 – określ podstawowe czynniki ryzyka dotyczące twojego dziecka. Czynniki indywidualne (cechy osobowościowe – np. zaburzenia nastroju, stres, depresja, myśli samobójcze, bezsenność, ADHD, agresja) i społeczne (konflikty w rodzinie, rodzice karzący, mało wspierający, problemy szkolne i rówieśnicze)  mają wpływ na nadmierne korzystanie i uzależnienie od Internetu. 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KROK 5 – zachęcaj dziecko do różnych zajęć. Zachęcaj dziecko do pobytu na dworze i do spędzania wolnego czasu z innymi dziećmi. Umożliwiajmy dzieciom udział w zajęciach niezwiązanych z korzystaniem z komputera. 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KROK 6 – naucz się rozpoznawać oznaki uzależnienia. Otyłość, problemy z zaśnięciem, problemy z uwagą, stany lękowe (również depresja!), pogorszenie ocen w szkole, problemy zdrowotne – to powinno zwrócić naszą uwagę. 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KROK 7 -   interweniuj, zanim zauważysz problemy. Utrzymuj dobre relacje z dzieckiem. To podstawa. Rozmawiaj z dzieckiem, zadawaj mu pytania, pytaj o jego opinie. Obserwuj bacznie swoje dziecko. Spędzaj z nim czas. Pomóż dziecku radzić sobie z problemami. 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Jeśli chodzi o wiek dzieci i ilość czasu, jaki mogą spędzać przed ekranem, wzorzec idealny (bezpieczny) wygląda następująco: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 dzieci w przedziale 0 – 2 lata – nigdy i nigdzie nie powinny korzystać z ekranów,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 dzieci w wieku 3 – 5 lat – jedna godzina dziennie,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 dzieci w wieku 5 – 12 lat – ścisły nadzór rodziców, około 2 godziny dziennie,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- 13 – 18 lat – odpowiedzialne korzystanie z nowych technologii.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Gdzie szukać pomocy? 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  Telefon Zaufania – Uzależnienia Behawioralne przy Instytucie Psychologii Zdrowia PTP: 801 889 880,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- poradnia internetowa </w:t>
      </w:r>
      <w:hyperlink r:id="rId11">
        <w:r>
          <w:rPr>
            <w:rStyle w:val="Czeinternetowe"/>
            <w:rFonts w:ascii="Comic Sans MS" w:hAnsi="Comic Sans MS"/>
            <w:sz w:val="24"/>
            <w:szCs w:val="24"/>
          </w:rPr>
          <w:t>www.uzaleznieniabehawioralne.pl</w:t>
        </w:r>
      </w:hyperlink>
      <w:r>
        <w:rPr>
          <w:rFonts w:ascii="Comic Sans MS" w:hAnsi="Comic Sans MS"/>
          <w:sz w:val="24"/>
          <w:szCs w:val="24"/>
        </w:rPr>
        <w:t>,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 Telefon Zaufania dla dzieci i młodzieży: Fundacja Dajemy Dzieciom Siłę: 116 111,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-strona internetowa </w:t>
      </w:r>
      <w:hyperlink r:id="rId12">
        <w:r>
          <w:rPr>
            <w:rStyle w:val="Czeinternetowe"/>
            <w:rFonts w:ascii="Comic Sans MS" w:hAnsi="Comic Sans MS"/>
            <w:sz w:val="24"/>
            <w:szCs w:val="24"/>
          </w:rPr>
          <w:t>www.116111.pl</w:t>
        </w:r>
      </w:hyperlink>
      <w:r>
        <w:rPr>
          <w:rFonts w:ascii="Comic Sans MS" w:hAnsi="Comic Sans MS"/>
          <w:sz w:val="24"/>
          <w:szCs w:val="24"/>
        </w:rPr>
        <w:t>.</w:t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Źródła i polecane linki:</w:t>
      </w:r>
    </w:p>
    <w:p>
      <w:pPr>
        <w:pStyle w:val="Normal"/>
        <w:numPr>
          <w:ilvl w:val="0"/>
          <w:numId w:val="5"/>
        </w:numPr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Nowoczesne technologie a nasze dzieci. Poradnik dla rodziców. Co każdy rodzic powinien wiedzieć na temat korzystania przez dziecko z nowoczesnych technologii. Wydawca: Fundacja Dolce Vita</w:t>
      </w:r>
    </w:p>
    <w:p>
      <w:pPr>
        <w:pStyle w:val="Normal"/>
        <w:numPr>
          <w:ilvl w:val="0"/>
          <w:numId w:val="5"/>
        </w:numPr>
        <w:spacing w:before="0" w:after="0"/>
        <w:rPr>
          <w:rFonts w:ascii="Comic Sans MS" w:hAnsi="Comic Sans MS"/>
          <w:sz w:val="24"/>
          <w:szCs w:val="24"/>
        </w:rPr>
      </w:pPr>
      <w:hyperlink r:id="rId13">
        <w:r>
          <w:rPr>
            <w:rStyle w:val="Czeinternetowe"/>
            <w:rFonts w:ascii="Comic Sans MS" w:hAnsi="Comic Sans MS"/>
            <w:sz w:val="24"/>
            <w:szCs w:val="24"/>
          </w:rPr>
          <w:t>https://dziecisawazne.pl/dzieci-rodzice-i-nowe-technologie/</w:t>
        </w:r>
      </w:hyperlink>
    </w:p>
    <w:p>
      <w:pPr>
        <w:pStyle w:val="Normal"/>
        <w:numPr>
          <w:ilvl w:val="0"/>
          <w:numId w:val="5"/>
        </w:numPr>
        <w:spacing w:before="0" w:after="0"/>
        <w:rPr>
          <w:rFonts w:ascii="Comic Sans MS" w:hAnsi="Comic Sans MS"/>
          <w:sz w:val="24"/>
          <w:szCs w:val="24"/>
        </w:rPr>
      </w:pPr>
      <w:hyperlink r:id="rId14">
        <w:r>
          <w:rPr>
            <w:rStyle w:val="Czeinternetowe"/>
            <w:rFonts w:ascii="Comic Sans MS" w:hAnsi="Comic Sans MS"/>
            <w:sz w:val="24"/>
            <w:szCs w:val="24"/>
          </w:rPr>
          <w:t>https://ostrzegamy.online/nowe-technologie-wybawienie-czy-zagrozenie-dla-rodzin-i-spoleczenstw/</w:t>
        </w:r>
      </w:hyperlink>
    </w:p>
    <w:p>
      <w:pPr>
        <w:pStyle w:val="Normal"/>
        <w:numPr>
          <w:ilvl w:val="0"/>
          <w:numId w:val="5"/>
        </w:numPr>
        <w:spacing w:before="0" w:after="0"/>
        <w:rPr>
          <w:rFonts w:ascii="Comic Sans MS" w:hAnsi="Comic Sans MS"/>
          <w:sz w:val="24"/>
          <w:szCs w:val="24"/>
        </w:rPr>
      </w:pPr>
      <w:hyperlink r:id="rId15">
        <w:r>
          <w:rPr>
            <w:rStyle w:val="Czeinternetowe"/>
            <w:rFonts w:ascii="Comic Sans MS" w:hAnsi="Comic Sans MS"/>
            <w:sz w:val="24"/>
            <w:szCs w:val="24"/>
          </w:rPr>
          <w:t>https://miastodzieci.pl/czytelnia/smartfony-zmieniaja-nam-dzieci/</w:t>
        </w:r>
      </w:hyperlink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/>
        <w:drawing>
          <wp:inline distT="0" distB="0" distL="0" distR="0">
            <wp:extent cx="4926965" cy="3295650"/>
            <wp:effectExtent l="0" t="0" r="0" b="0"/>
            <wp:docPr id="7" name="Obraz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</w:r>
    </w:p>
    <w:p>
      <w:pPr>
        <w:pStyle w:val="Normal"/>
        <w:spacing w:before="0" w:after="0"/>
        <w:rPr>
          <w:rFonts w:ascii="Comic Sans MS" w:hAnsi="Comic Sans MS"/>
          <w:sz w:val="24"/>
          <w:szCs w:val="24"/>
        </w:rPr>
      </w:pPr>
      <w:r>
        <w:rPr/>
      </w:r>
    </w:p>
    <w:sectPr>
      <w:type w:val="continuous"/>
      <w:pgSz w:orient="landscape" w:w="16838" w:h="11906"/>
      <w:pgMar w:left="1417" w:right="1417" w:gutter="0" w:header="0" w:top="1417" w:footer="0" w:bottom="1417"/>
      <w:cols w:num="2" w:space="708" w:equalWidth="true" w:sep="false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libri Light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omic Sans MS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Nagwek1">
    <w:name w:val="Heading 1"/>
    <w:basedOn w:val="Normal"/>
    <w:next w:val="Normal"/>
    <w:link w:val="Nagwek1Znak"/>
    <w:uiPriority w:val="9"/>
    <w:qFormat/>
    <w:rsid w:val="00f50b29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link w:val="Nagwek1"/>
    <w:uiPriority w:val="9"/>
    <w:qFormat/>
    <w:rsid w:val="00f50b29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character" w:styleId="Czeinternetowe">
    <w:name w:val="Łącze internetowe"/>
    <w:basedOn w:val="DefaultParagraphFont"/>
    <w:uiPriority w:val="99"/>
    <w:unhideWhenUsed/>
    <w:rsid w:val="00591f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591fd5"/>
    <w:rPr>
      <w:color w:val="605E5C"/>
      <w:shd w:fill="E1DFDD" w:val="clear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4e5057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p8skierniewice.wikom.pl/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png"/><Relationship Id="rId5" Type="http://schemas.openxmlformats.org/officeDocument/2006/relationships/hyperlink" Target="https://rodzicowo.pl/artykuly/dlaczego-warto-jak-najczesciej-przytulac-swoje-dziecko/" TargetMode="External"/><Relationship Id="rId6" Type="http://schemas.openxmlformats.org/officeDocument/2006/relationships/hyperlink" Target="https://mamadu.pl/170192,przytulanie-niezbedne-w-wychowaniu-dziecka-wplywa-na-mozg-i-emocje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www.uzaleznieniabehawioralne.pl/" TargetMode="External"/><Relationship Id="rId12" Type="http://schemas.openxmlformats.org/officeDocument/2006/relationships/hyperlink" Target="http://www.116111.pl/" TargetMode="External"/><Relationship Id="rId13" Type="http://schemas.openxmlformats.org/officeDocument/2006/relationships/hyperlink" Target="https://dziecisawazne.pl/dzieci-rodzice-i-nowe-technologie/" TargetMode="External"/><Relationship Id="rId14" Type="http://schemas.openxmlformats.org/officeDocument/2006/relationships/hyperlink" Target="https://ostrzegamy.online/nowe-technologie-wybawienie-czy-zagrozenie-dla-rodzin-i-spoleczenstw/" TargetMode="External"/><Relationship Id="rId15" Type="http://schemas.openxmlformats.org/officeDocument/2006/relationships/hyperlink" Target="https://miastodzieci.pl/czytelnia/smartfony-zmieniaja-nam-dzieci/" TargetMode="External"/><Relationship Id="rId16" Type="http://schemas.openxmlformats.org/officeDocument/2006/relationships/image" Target="media/image7.png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Application>LibreOffice/7.2.4.1$Windows_X86_64 LibreOffice_project/27d75539669ac387bb498e35313b970b7fe9c4f9</Application>
  <AppVersion>15.0000</AppVersion>
  <Pages>7</Pages>
  <Words>2084</Words>
  <Characters>13929</Characters>
  <CharactersWithSpaces>15946</CharactersWithSpaces>
  <Paragraphs>108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2023-03-01T17:46:00Z</dcterms:created>
  <dc:creator>Miłosz Adamiec</dc:creator>
  <dc:description/>
  <dc:language>pl-PL</dc:language>
  <cp:lastModifiedBy>Miłosz Adamiec</cp:lastModifiedBy>
  <dcterms:modified xsi:type="dcterms:W3CDTF">2023-03-05T20:17:00Z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