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Pani wiosna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ł. i muz.: Łukasz Fulneczek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Przyszła pani wiosna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 pora roku jest radosna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Słońcem świat okryła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szarą zimę przegoniła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Ref.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Wiosna, wiosna wkoło nas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Już się zazielenił las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Wiosną robi się wesoło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 to piękny czas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Przyszła pani wiosna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 pora roku jest radosna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Śnieg w wodę zmieniła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drzewach pąki rozwiesiła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Ref.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Wiosna, wiosna wkoło nas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Już się zazielenił las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Wiosną robi się wesoło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 to piękny czas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Przyszła pani wiosna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 pora roku jest radosna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Już się rozgościła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dywan z kwiat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roz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ścieliła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Ref.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Wiosna, wiosna wkoło nas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Już się zazielenił las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Wiosną robi się wesoło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 to piękny czas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Wiersz na marzec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W marcu jak w garncu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(M. Przewo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źniak)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Wiosna! Wiosna! Koniec zimy!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ż wszyscy się cieszymy!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Ciep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ły wietrzyk, śnieg topnieje.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Kwitnie krokus ,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łońce grzeje.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ż tu nagle deszcz ze śniegiem.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Rzek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 płyną kry szeregiem.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Mróz 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ścisnął świat na nowo.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Z szafy kurtk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 weź zimową.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Po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łudniu-mr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óz ucieka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Ptaki słychać już z daleka.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Ciep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ły deszczyk. Śnieg topnieje.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 wieczorem ..? Mrozem wieje.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Marzec 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ąki drzew rozwiesza.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Marzec nam w pogodzie miesza.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Zim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 z wiosną w 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łko toczy.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Marzec lubi nas zaskoczy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ć.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Bo to pi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ękny czas…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